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49DD" w:rsidRPr="00CC49DD" w:rsidRDefault="00CC49DD" w:rsidP="00420D86">
      <w:pPr>
        <w:spacing w:after="0" w:line="480" w:lineRule="auto"/>
        <w:jc w:val="both"/>
        <w:rPr>
          <w:rFonts w:ascii="Times New Roman" w:hAnsi="Times New Roman" w:cs="Times New Roman"/>
          <w:sz w:val="24"/>
          <w:szCs w:val="24"/>
        </w:rPr>
      </w:pPr>
    </w:p>
    <w:p w:rsidR="00CC49DD" w:rsidRPr="00CC49DD" w:rsidRDefault="00CC49DD" w:rsidP="00420D86">
      <w:pPr>
        <w:spacing w:after="0" w:line="480" w:lineRule="auto"/>
        <w:jc w:val="both"/>
        <w:rPr>
          <w:rFonts w:ascii="Times New Roman" w:hAnsi="Times New Roman" w:cs="Times New Roman"/>
          <w:sz w:val="24"/>
          <w:szCs w:val="24"/>
        </w:rPr>
      </w:pPr>
    </w:p>
    <w:p w:rsidR="00CC49DD" w:rsidRPr="00CC49DD" w:rsidRDefault="00CC49DD" w:rsidP="00420D86">
      <w:pPr>
        <w:spacing w:after="0" w:line="480" w:lineRule="auto"/>
        <w:jc w:val="both"/>
        <w:rPr>
          <w:rFonts w:ascii="Times New Roman" w:hAnsi="Times New Roman" w:cs="Times New Roman"/>
          <w:sz w:val="24"/>
          <w:szCs w:val="24"/>
        </w:rPr>
      </w:pPr>
    </w:p>
    <w:p w:rsidR="00CC49DD" w:rsidRPr="00CC49DD" w:rsidRDefault="00CC49DD" w:rsidP="00420D86">
      <w:pPr>
        <w:spacing w:after="0" w:line="480" w:lineRule="auto"/>
        <w:jc w:val="both"/>
        <w:rPr>
          <w:rFonts w:ascii="Times New Roman" w:hAnsi="Times New Roman" w:cs="Times New Roman"/>
          <w:sz w:val="24"/>
          <w:szCs w:val="24"/>
        </w:rPr>
      </w:pPr>
    </w:p>
    <w:p w:rsidR="00CC49DD" w:rsidRPr="00CC49DD" w:rsidRDefault="00594E0F" w:rsidP="00420D86">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Right or Wrong</w:t>
      </w:r>
    </w:p>
    <w:p w:rsidR="00CC49DD" w:rsidRPr="00CC49DD" w:rsidRDefault="00CC49DD" w:rsidP="00420D86">
      <w:pPr>
        <w:spacing w:after="0" w:line="480" w:lineRule="auto"/>
        <w:jc w:val="center"/>
        <w:rPr>
          <w:rFonts w:ascii="Times New Roman" w:hAnsi="Times New Roman" w:cs="Times New Roman"/>
          <w:sz w:val="24"/>
          <w:szCs w:val="24"/>
        </w:rPr>
      </w:pPr>
    </w:p>
    <w:p w:rsidR="00CC49DD" w:rsidRPr="00CC49DD" w:rsidRDefault="00CC49DD" w:rsidP="00420D86">
      <w:pPr>
        <w:spacing w:after="0" w:line="480" w:lineRule="auto"/>
        <w:jc w:val="center"/>
        <w:rPr>
          <w:rFonts w:ascii="Times New Roman" w:hAnsi="Times New Roman" w:cs="Times New Roman"/>
          <w:sz w:val="24"/>
          <w:szCs w:val="24"/>
        </w:rPr>
      </w:pPr>
      <w:r w:rsidRPr="00CC49DD">
        <w:rPr>
          <w:rFonts w:ascii="Times New Roman" w:hAnsi="Times New Roman" w:cs="Times New Roman"/>
          <w:sz w:val="24"/>
          <w:szCs w:val="24"/>
        </w:rPr>
        <w:t>Student's Name</w:t>
      </w:r>
    </w:p>
    <w:p w:rsidR="00CC49DD" w:rsidRPr="00CC49DD" w:rsidRDefault="00CC49DD" w:rsidP="00420D86">
      <w:pPr>
        <w:spacing w:after="0" w:line="480" w:lineRule="auto"/>
        <w:jc w:val="center"/>
        <w:rPr>
          <w:rFonts w:ascii="Times New Roman" w:hAnsi="Times New Roman" w:cs="Times New Roman"/>
          <w:sz w:val="24"/>
          <w:szCs w:val="24"/>
        </w:rPr>
      </w:pPr>
      <w:r w:rsidRPr="00CC49DD">
        <w:rPr>
          <w:rFonts w:ascii="Times New Roman" w:hAnsi="Times New Roman" w:cs="Times New Roman"/>
          <w:sz w:val="24"/>
          <w:szCs w:val="24"/>
        </w:rPr>
        <w:t>Institution Affiliation</w:t>
      </w:r>
    </w:p>
    <w:p w:rsidR="00CC49DD" w:rsidRPr="00CC49DD" w:rsidRDefault="00CC49DD" w:rsidP="00420D86">
      <w:pPr>
        <w:spacing w:after="0" w:line="480" w:lineRule="auto"/>
        <w:jc w:val="center"/>
        <w:rPr>
          <w:rFonts w:ascii="Times New Roman" w:hAnsi="Times New Roman" w:cs="Times New Roman"/>
          <w:sz w:val="24"/>
          <w:szCs w:val="24"/>
        </w:rPr>
      </w:pPr>
      <w:r w:rsidRPr="00CC49DD">
        <w:rPr>
          <w:rFonts w:ascii="Times New Roman" w:hAnsi="Times New Roman" w:cs="Times New Roman"/>
          <w:sz w:val="24"/>
          <w:szCs w:val="24"/>
        </w:rPr>
        <w:t>Course</w:t>
      </w:r>
    </w:p>
    <w:p w:rsidR="00CC49DD" w:rsidRPr="00CC49DD" w:rsidRDefault="00CC49DD" w:rsidP="00420D86">
      <w:pPr>
        <w:spacing w:after="0" w:line="480" w:lineRule="auto"/>
        <w:jc w:val="center"/>
        <w:rPr>
          <w:rFonts w:ascii="Times New Roman" w:hAnsi="Times New Roman" w:cs="Times New Roman"/>
          <w:sz w:val="24"/>
          <w:szCs w:val="24"/>
        </w:rPr>
      </w:pPr>
      <w:r w:rsidRPr="00CC49DD">
        <w:rPr>
          <w:rFonts w:ascii="Times New Roman" w:hAnsi="Times New Roman" w:cs="Times New Roman"/>
          <w:sz w:val="24"/>
          <w:szCs w:val="24"/>
        </w:rPr>
        <w:t>Instructor's Name</w:t>
      </w:r>
    </w:p>
    <w:p w:rsidR="00CC49DD" w:rsidRPr="00CC49DD" w:rsidRDefault="00CC49DD" w:rsidP="00420D86">
      <w:pPr>
        <w:spacing w:after="0" w:line="480" w:lineRule="auto"/>
        <w:jc w:val="center"/>
        <w:rPr>
          <w:rFonts w:ascii="Times New Roman" w:hAnsi="Times New Roman" w:cs="Times New Roman"/>
          <w:sz w:val="24"/>
          <w:szCs w:val="24"/>
        </w:rPr>
      </w:pPr>
      <w:r w:rsidRPr="00CC49DD">
        <w:rPr>
          <w:rFonts w:ascii="Times New Roman" w:hAnsi="Times New Roman" w:cs="Times New Roman"/>
          <w:sz w:val="24"/>
          <w:szCs w:val="24"/>
        </w:rPr>
        <w:t>Date</w:t>
      </w:r>
    </w:p>
    <w:p w:rsidR="00CC49DD" w:rsidRPr="00CC49DD" w:rsidRDefault="00CC49DD" w:rsidP="00420D86">
      <w:pPr>
        <w:spacing w:after="0" w:line="480" w:lineRule="auto"/>
        <w:jc w:val="both"/>
        <w:rPr>
          <w:rFonts w:ascii="Times New Roman" w:hAnsi="Times New Roman" w:cs="Times New Roman"/>
          <w:sz w:val="24"/>
          <w:szCs w:val="24"/>
        </w:rPr>
      </w:pPr>
    </w:p>
    <w:p w:rsidR="00CC49DD" w:rsidRDefault="00CC49DD" w:rsidP="00420D86">
      <w:pPr>
        <w:spacing w:after="0"/>
        <w:rPr>
          <w:rFonts w:ascii="Times New Roman" w:hAnsi="Times New Roman" w:cs="Times New Roman"/>
          <w:b/>
          <w:sz w:val="24"/>
          <w:szCs w:val="24"/>
        </w:rPr>
      </w:pPr>
      <w:r>
        <w:rPr>
          <w:rFonts w:ascii="Times New Roman" w:hAnsi="Times New Roman" w:cs="Times New Roman"/>
          <w:b/>
          <w:sz w:val="24"/>
          <w:szCs w:val="24"/>
        </w:rPr>
        <w:br w:type="page"/>
      </w:r>
    </w:p>
    <w:p w:rsidR="00CC49DD" w:rsidRPr="00CC49DD" w:rsidRDefault="00594E0F" w:rsidP="00420D86">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Right or Wrong</w:t>
      </w:r>
    </w:p>
    <w:p w:rsidR="00CC49DD" w:rsidRPr="00CC49DD" w:rsidRDefault="00CC49DD" w:rsidP="00420D86">
      <w:pPr>
        <w:spacing w:after="0" w:line="480" w:lineRule="auto"/>
        <w:jc w:val="center"/>
        <w:rPr>
          <w:rFonts w:ascii="Times New Roman" w:hAnsi="Times New Roman" w:cs="Times New Roman"/>
          <w:b/>
          <w:sz w:val="24"/>
          <w:szCs w:val="24"/>
        </w:rPr>
      </w:pPr>
      <w:r w:rsidRPr="00CC49DD">
        <w:rPr>
          <w:rFonts w:ascii="Times New Roman" w:hAnsi="Times New Roman" w:cs="Times New Roman"/>
          <w:b/>
          <w:sz w:val="24"/>
          <w:szCs w:val="24"/>
        </w:rPr>
        <w:t>Can an independent thinker be a team player?</w:t>
      </w:r>
    </w:p>
    <w:p w:rsidR="00CC49DD" w:rsidRPr="00CC49DD" w:rsidRDefault="00CC49DD" w:rsidP="00420D86">
      <w:pPr>
        <w:spacing w:after="0" w:line="480" w:lineRule="auto"/>
        <w:ind w:firstLine="720"/>
        <w:jc w:val="both"/>
        <w:rPr>
          <w:rFonts w:ascii="Times New Roman" w:hAnsi="Times New Roman" w:cs="Times New Roman"/>
          <w:sz w:val="24"/>
          <w:szCs w:val="24"/>
        </w:rPr>
      </w:pPr>
      <w:r w:rsidRPr="00CC49DD">
        <w:rPr>
          <w:rFonts w:ascii="Times New Roman" w:hAnsi="Times New Roman" w:cs="Times New Roman"/>
          <w:sz w:val="24"/>
          <w:szCs w:val="24"/>
        </w:rPr>
        <w:t>Independent thinking does not necessarily imply the inability to collaborate with other team members. Therefore, an independent thinker can also be an excellent team player. Notably, most teams work best when there are several independent thinkers. However, problems usually arise when independent thinkers fail to compromise with the ideas of the team. Independent thinkers tend to bring new solutions and ideas to the team. The majority of them have admirable traits like charm self-confidence, making it challenging to handle workplace conflict. If leaders and managers can unite all teams together, then independent thinkers have a lot to provide.</w:t>
      </w:r>
    </w:p>
    <w:p w:rsidR="00CC49DD" w:rsidRPr="00CC49DD" w:rsidRDefault="00CC49DD" w:rsidP="00420D86">
      <w:pPr>
        <w:spacing w:after="0" w:line="480" w:lineRule="auto"/>
        <w:jc w:val="center"/>
        <w:rPr>
          <w:rFonts w:ascii="Times New Roman" w:hAnsi="Times New Roman" w:cs="Times New Roman"/>
          <w:b/>
          <w:sz w:val="24"/>
          <w:szCs w:val="24"/>
        </w:rPr>
      </w:pPr>
      <w:r w:rsidRPr="00CC49DD">
        <w:rPr>
          <w:rFonts w:ascii="Times New Roman" w:hAnsi="Times New Roman" w:cs="Times New Roman"/>
          <w:b/>
          <w:sz w:val="24"/>
          <w:szCs w:val="24"/>
        </w:rPr>
        <w:t>Should We Admit to Doing Wrong?</w:t>
      </w:r>
    </w:p>
    <w:p w:rsidR="00CC49DD" w:rsidRPr="00CC49DD" w:rsidRDefault="00CC49DD" w:rsidP="00420D86">
      <w:pPr>
        <w:spacing w:after="0" w:line="480" w:lineRule="auto"/>
        <w:ind w:firstLine="720"/>
        <w:jc w:val="both"/>
        <w:rPr>
          <w:rFonts w:ascii="Times New Roman" w:hAnsi="Times New Roman" w:cs="Times New Roman"/>
          <w:sz w:val="24"/>
          <w:szCs w:val="24"/>
        </w:rPr>
      </w:pPr>
      <w:r w:rsidRPr="00CC49DD">
        <w:rPr>
          <w:rFonts w:ascii="Times New Roman" w:hAnsi="Times New Roman" w:cs="Times New Roman"/>
          <w:sz w:val="24"/>
          <w:szCs w:val="24"/>
        </w:rPr>
        <w:t>I believe it is important to admit to doing wrong, and people should accept immediately after doing it. People who tend to hold off experience double consequences. The first consequence happens after doing wrong and the second when one tries to cover it up. Notably, admitting wrongs gives people a better opportunity to be forgiven and learn from their mistakes. Individuals who accept their mistakes and faults demonstrate that they have good moral values. Proverbs 28: 13 says, "Whoever conceals their transgressions will not prosper, but those who confess and seek forgiveness will obtain mercy. According to Detsky et al. (2013), in the health sector, apologies are usually perceived as profound healing effects to both patients and physicians by minimizing guilt and promoting reconciliation and forgiveness.</w:t>
      </w:r>
    </w:p>
    <w:p w:rsidR="00CC49DD" w:rsidRPr="00CC49DD" w:rsidRDefault="00CC49DD" w:rsidP="00420D86">
      <w:pPr>
        <w:spacing w:after="0" w:line="480" w:lineRule="auto"/>
        <w:jc w:val="center"/>
        <w:rPr>
          <w:rFonts w:ascii="Times New Roman" w:hAnsi="Times New Roman" w:cs="Times New Roman"/>
          <w:b/>
          <w:sz w:val="24"/>
          <w:szCs w:val="24"/>
        </w:rPr>
      </w:pPr>
      <w:r w:rsidRPr="00CC49DD">
        <w:rPr>
          <w:rFonts w:ascii="Times New Roman" w:hAnsi="Times New Roman" w:cs="Times New Roman"/>
          <w:b/>
          <w:sz w:val="24"/>
          <w:szCs w:val="24"/>
        </w:rPr>
        <w:t>What is the difference between a mistake of the mind and a mistake of the heart?</w:t>
      </w:r>
    </w:p>
    <w:p w:rsidR="00CC49DD" w:rsidRPr="00CC49DD" w:rsidRDefault="00CC49DD" w:rsidP="00420D86">
      <w:pPr>
        <w:spacing w:after="0" w:line="480" w:lineRule="auto"/>
        <w:jc w:val="both"/>
        <w:rPr>
          <w:rFonts w:ascii="Times New Roman" w:hAnsi="Times New Roman" w:cs="Times New Roman"/>
          <w:sz w:val="24"/>
          <w:szCs w:val="24"/>
        </w:rPr>
      </w:pPr>
      <w:bookmarkStart w:id="0" w:name="_GoBack"/>
      <w:bookmarkEnd w:id="0"/>
      <w:r w:rsidRPr="00CC49DD">
        <w:rPr>
          <w:rFonts w:ascii="Times New Roman" w:hAnsi="Times New Roman" w:cs="Times New Roman"/>
          <w:sz w:val="24"/>
          <w:szCs w:val="24"/>
        </w:rPr>
        <w:t xml:space="preserve">There are several differences between mistakes of heart and that of mind.  Mistakes of mind can be forgiven easily and can be considered a mistake by judgment. On the other hand, mistakes by heart are both ill intentions and come from a bad motive. Mistakes of mind happen due to </w:t>
      </w:r>
      <w:r w:rsidRPr="00CC49DD">
        <w:rPr>
          <w:rFonts w:ascii="Times New Roman" w:hAnsi="Times New Roman" w:cs="Times New Roman"/>
          <w:sz w:val="24"/>
          <w:szCs w:val="24"/>
        </w:rPr>
        <w:lastRenderedPageBreak/>
        <w:t xml:space="preserve">inefficient training and lack of experience, like calling the wrong person. On the other hand, people commit mistakes of heart knowingly, like police carrying out an inappropriate search, providing false evidence. Additionally, mistakes of the heart come in the form of decisions that are based on apathy and beliefs.  These decisions are usually based on a lack of morals, laziness, or compassion. </w:t>
      </w:r>
    </w:p>
    <w:p w:rsidR="00CC49DD" w:rsidRPr="00CC49DD" w:rsidRDefault="00CC49DD" w:rsidP="00420D86">
      <w:pPr>
        <w:spacing w:after="0" w:line="480" w:lineRule="auto"/>
        <w:jc w:val="center"/>
        <w:rPr>
          <w:rFonts w:ascii="Times New Roman" w:hAnsi="Times New Roman" w:cs="Times New Roman"/>
          <w:b/>
          <w:sz w:val="24"/>
          <w:szCs w:val="24"/>
        </w:rPr>
      </w:pPr>
      <w:r w:rsidRPr="00CC49DD">
        <w:rPr>
          <w:rFonts w:ascii="Times New Roman" w:hAnsi="Times New Roman" w:cs="Times New Roman"/>
          <w:b/>
          <w:sz w:val="24"/>
          <w:szCs w:val="24"/>
        </w:rPr>
        <w:t>Dilemma</w:t>
      </w:r>
    </w:p>
    <w:p w:rsidR="00CC49DD" w:rsidRPr="00CC49DD" w:rsidRDefault="00CC49DD" w:rsidP="00420D86">
      <w:pPr>
        <w:spacing w:after="0" w:line="480" w:lineRule="auto"/>
        <w:ind w:firstLine="720"/>
        <w:jc w:val="both"/>
        <w:rPr>
          <w:rFonts w:ascii="Times New Roman" w:hAnsi="Times New Roman" w:cs="Times New Roman"/>
          <w:sz w:val="24"/>
          <w:szCs w:val="24"/>
        </w:rPr>
      </w:pPr>
      <w:r w:rsidRPr="00CC49DD">
        <w:rPr>
          <w:rFonts w:ascii="Times New Roman" w:hAnsi="Times New Roman" w:cs="Times New Roman"/>
          <w:sz w:val="24"/>
          <w:szCs w:val="24"/>
        </w:rPr>
        <w:t>In this scenario, I will do everything within my powers to solve the case and save the kidnapped girl. I will lie and feel nothing about it. Notably, in this case, lying is a biblical sin. Nonetheless, the case is different, just like lying to a partner to cover up infidelity. The situation is based on sin, and deception is one way of seeking justice. I believe saying lying is a sin without exception can be considered foolishness. In this case, lying is similar to a case where a teacher lies to shooters on the location of students to save lives and cost his or her life. Although the bible does not allow people to lie, some lies help to protect life.</w:t>
      </w:r>
    </w:p>
    <w:p w:rsidR="00CC49DD" w:rsidRPr="00CC49DD" w:rsidRDefault="00CC49DD" w:rsidP="00420D86">
      <w:pPr>
        <w:spacing w:after="0" w:line="480" w:lineRule="auto"/>
        <w:jc w:val="center"/>
        <w:rPr>
          <w:rFonts w:ascii="Times New Roman" w:hAnsi="Times New Roman" w:cs="Times New Roman"/>
          <w:b/>
          <w:sz w:val="24"/>
          <w:szCs w:val="24"/>
        </w:rPr>
      </w:pPr>
      <w:r w:rsidRPr="00CC49DD">
        <w:rPr>
          <w:rFonts w:ascii="Times New Roman" w:hAnsi="Times New Roman" w:cs="Times New Roman"/>
          <w:b/>
          <w:sz w:val="24"/>
          <w:szCs w:val="24"/>
        </w:rPr>
        <w:t>Ethical and Unethical Leadership in Bible</w:t>
      </w:r>
    </w:p>
    <w:p w:rsidR="00420D86" w:rsidRDefault="00CC49DD" w:rsidP="00420D86">
      <w:pPr>
        <w:spacing w:after="0" w:line="480" w:lineRule="auto"/>
        <w:ind w:firstLine="720"/>
        <w:jc w:val="both"/>
        <w:rPr>
          <w:rFonts w:ascii="Times New Roman" w:hAnsi="Times New Roman" w:cs="Times New Roman"/>
          <w:sz w:val="24"/>
          <w:szCs w:val="24"/>
        </w:rPr>
      </w:pPr>
      <w:r w:rsidRPr="00CC49DD">
        <w:rPr>
          <w:rFonts w:ascii="Times New Roman" w:hAnsi="Times New Roman" w:cs="Times New Roman"/>
          <w:sz w:val="24"/>
          <w:szCs w:val="24"/>
        </w:rPr>
        <w:t>According to Hassan (2019), unethical leadership involves illegal actions and behaviors and violates the existing moral standards. Most leaders pursue such behaviors to pursue their interests. Some common unethical leadership includes using abusive language, being hostile, and demonstrating oppressive traits. A good example of unethical leadership in the Bible is King Uzziah, despite having great military success. He prohibited priest functions and raged those who confronted him. As a result of bad leadership, his health deteriorated, and his son took power. Pride makes leaders overlook human limitations, which results in disaster. On the other hand, Moses is an excellent example of an ethical leader in the Old Testament. For example, during the burning bush, Moses answered God and demonstrated leadership skills since he was readily available. Moses's leadership skills tell us that leaders do not necessarily have to feel qualified.</w:t>
      </w:r>
    </w:p>
    <w:p w:rsidR="00CC49DD" w:rsidRPr="00420D86" w:rsidRDefault="00CC49DD" w:rsidP="00420D86">
      <w:pPr>
        <w:spacing w:after="0" w:line="480" w:lineRule="auto"/>
        <w:jc w:val="center"/>
        <w:rPr>
          <w:rFonts w:ascii="Times New Roman" w:hAnsi="Times New Roman" w:cs="Times New Roman"/>
          <w:sz w:val="24"/>
          <w:szCs w:val="24"/>
        </w:rPr>
      </w:pPr>
      <w:r w:rsidRPr="00CC49DD">
        <w:rPr>
          <w:rFonts w:ascii="Times New Roman" w:hAnsi="Times New Roman" w:cs="Times New Roman"/>
          <w:b/>
          <w:sz w:val="24"/>
          <w:szCs w:val="24"/>
        </w:rPr>
        <w:lastRenderedPageBreak/>
        <w:t>References</w:t>
      </w:r>
      <w:r w:rsidR="00420D86">
        <w:rPr>
          <w:rFonts w:ascii="Times New Roman" w:hAnsi="Times New Roman" w:cs="Times New Roman"/>
          <w:b/>
          <w:sz w:val="24"/>
          <w:szCs w:val="24"/>
        </w:rPr>
        <w:t xml:space="preserve"> </w:t>
      </w:r>
    </w:p>
    <w:p w:rsidR="00CC49DD" w:rsidRDefault="00CC49DD" w:rsidP="00420D86">
      <w:pPr>
        <w:spacing w:after="0" w:line="480" w:lineRule="auto"/>
        <w:ind w:left="720" w:hanging="720"/>
        <w:contextualSpacing/>
        <w:rPr>
          <w:rFonts w:ascii="Times New Roman" w:hAnsi="Times New Roman" w:cs="Times New Roman"/>
          <w:color w:val="303030"/>
          <w:sz w:val="24"/>
          <w:szCs w:val="24"/>
          <w:shd w:val="clear" w:color="auto" w:fill="FFFFFF"/>
        </w:rPr>
      </w:pPr>
      <w:r w:rsidRPr="00ED1E1F">
        <w:rPr>
          <w:rFonts w:ascii="Times New Roman" w:hAnsi="Times New Roman" w:cs="Times New Roman"/>
          <w:sz w:val="24"/>
          <w:szCs w:val="24"/>
        </w:rPr>
        <w:t xml:space="preserve"> </w:t>
      </w:r>
      <w:r w:rsidRPr="00ED1E1F">
        <w:rPr>
          <w:rFonts w:ascii="Times New Roman" w:hAnsi="Times New Roman" w:cs="Times New Roman"/>
          <w:color w:val="303030"/>
          <w:sz w:val="24"/>
          <w:szCs w:val="24"/>
          <w:shd w:val="clear" w:color="auto" w:fill="FFFFFF"/>
        </w:rPr>
        <w:t>Detsky, A. S., Baerlocher, M. O., &amp; Wu, A. W. (2013). Admitting mistakes: ethics says yes, instinct says no. </w:t>
      </w:r>
      <w:r w:rsidR="00F614B8" w:rsidRPr="00ED1E1F">
        <w:rPr>
          <w:rFonts w:ascii="Times New Roman" w:hAnsi="Times New Roman" w:cs="Times New Roman"/>
          <w:i/>
          <w:iCs/>
          <w:color w:val="303030"/>
          <w:sz w:val="24"/>
          <w:szCs w:val="24"/>
          <w:shd w:val="clear" w:color="auto" w:fill="FFFFFF"/>
        </w:rPr>
        <w:t>CMAJ:</w:t>
      </w:r>
      <w:r w:rsidRPr="00ED1E1F">
        <w:rPr>
          <w:rFonts w:ascii="Times New Roman" w:hAnsi="Times New Roman" w:cs="Times New Roman"/>
          <w:i/>
          <w:iCs/>
          <w:color w:val="303030"/>
          <w:sz w:val="24"/>
          <w:szCs w:val="24"/>
          <w:shd w:val="clear" w:color="auto" w:fill="FFFFFF"/>
        </w:rPr>
        <w:t xml:space="preserve"> Canadian Medical Association journal = journal de l'Association medicale canadienne</w:t>
      </w:r>
      <w:r w:rsidRPr="00ED1E1F">
        <w:rPr>
          <w:rFonts w:ascii="Times New Roman" w:hAnsi="Times New Roman" w:cs="Times New Roman"/>
          <w:color w:val="303030"/>
          <w:sz w:val="24"/>
          <w:szCs w:val="24"/>
          <w:shd w:val="clear" w:color="auto" w:fill="FFFFFF"/>
        </w:rPr>
        <w:t>, </w:t>
      </w:r>
      <w:r w:rsidRPr="00ED1E1F">
        <w:rPr>
          <w:rFonts w:ascii="Times New Roman" w:hAnsi="Times New Roman" w:cs="Times New Roman"/>
          <w:i/>
          <w:iCs/>
          <w:color w:val="303030"/>
          <w:sz w:val="24"/>
          <w:szCs w:val="24"/>
          <w:shd w:val="clear" w:color="auto" w:fill="FFFFFF"/>
        </w:rPr>
        <w:t>185</w:t>
      </w:r>
      <w:r w:rsidRPr="00ED1E1F">
        <w:rPr>
          <w:rFonts w:ascii="Times New Roman" w:hAnsi="Times New Roman" w:cs="Times New Roman"/>
          <w:color w:val="303030"/>
          <w:sz w:val="24"/>
          <w:szCs w:val="24"/>
          <w:shd w:val="clear" w:color="auto" w:fill="FFFFFF"/>
        </w:rPr>
        <w:t xml:space="preserve">(5), 448. </w:t>
      </w:r>
      <w:hyperlink r:id="rId6" w:history="1">
        <w:r w:rsidRPr="007F2892">
          <w:rPr>
            <w:rStyle w:val="Hyperlink"/>
            <w:rFonts w:ascii="Times New Roman" w:hAnsi="Times New Roman" w:cs="Times New Roman"/>
            <w:sz w:val="24"/>
            <w:szCs w:val="24"/>
            <w:shd w:val="clear" w:color="auto" w:fill="FFFFFF"/>
          </w:rPr>
          <w:t>https://doi.org/10.1503/cmaj.121187</w:t>
        </w:r>
      </w:hyperlink>
    </w:p>
    <w:p w:rsidR="00CC49DD" w:rsidRPr="001B63E2" w:rsidRDefault="00CC49DD" w:rsidP="00420D86">
      <w:pPr>
        <w:spacing w:after="0" w:line="480" w:lineRule="auto"/>
        <w:ind w:left="720" w:hanging="720"/>
        <w:contextualSpacing/>
        <w:rPr>
          <w:rFonts w:ascii="Times New Roman" w:hAnsi="Times New Roman" w:cs="Times New Roman"/>
          <w:sz w:val="24"/>
          <w:szCs w:val="24"/>
        </w:rPr>
      </w:pPr>
      <w:r w:rsidRPr="001B63E2">
        <w:rPr>
          <w:rFonts w:ascii="Times New Roman" w:hAnsi="Times New Roman" w:cs="Times New Roman"/>
          <w:color w:val="222222"/>
          <w:sz w:val="24"/>
          <w:szCs w:val="24"/>
          <w:shd w:val="clear" w:color="auto" w:fill="FFFFFF"/>
        </w:rPr>
        <w:t>Hassan, S. (2019). We need more research on unethical leadership behavior in public organizations</w:t>
      </w:r>
      <w:r w:rsidRPr="001B63E2">
        <w:rPr>
          <w:rFonts w:ascii="Arial" w:hAnsi="Arial" w:cs="Arial"/>
          <w:color w:val="222222"/>
          <w:sz w:val="20"/>
          <w:szCs w:val="20"/>
          <w:shd w:val="clear" w:color="auto" w:fill="FFFFFF"/>
        </w:rPr>
        <w:t>.</w:t>
      </w:r>
    </w:p>
    <w:p w:rsidR="00CC49DD" w:rsidRPr="00CC49DD" w:rsidRDefault="00CC49DD" w:rsidP="00420D86">
      <w:pPr>
        <w:spacing w:after="0" w:line="480" w:lineRule="auto"/>
        <w:jc w:val="center"/>
        <w:rPr>
          <w:rFonts w:ascii="Times New Roman" w:hAnsi="Times New Roman" w:cs="Times New Roman"/>
          <w:sz w:val="24"/>
          <w:szCs w:val="24"/>
        </w:rPr>
      </w:pPr>
    </w:p>
    <w:p w:rsidR="00363E64" w:rsidRPr="00CC49DD" w:rsidRDefault="00363E64" w:rsidP="00420D86">
      <w:pPr>
        <w:spacing w:after="0" w:line="480" w:lineRule="auto"/>
        <w:jc w:val="both"/>
        <w:rPr>
          <w:rFonts w:ascii="Times New Roman" w:hAnsi="Times New Roman" w:cs="Times New Roman"/>
          <w:sz w:val="24"/>
          <w:szCs w:val="24"/>
        </w:rPr>
      </w:pPr>
    </w:p>
    <w:sectPr w:rsidR="00363E64" w:rsidRPr="00CC49D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7900" w:rsidRDefault="00767900" w:rsidP="00CC49DD">
      <w:pPr>
        <w:spacing w:after="0" w:line="240" w:lineRule="auto"/>
      </w:pPr>
      <w:r>
        <w:separator/>
      </w:r>
    </w:p>
  </w:endnote>
  <w:endnote w:type="continuationSeparator" w:id="0">
    <w:p w:rsidR="00767900" w:rsidRDefault="00767900" w:rsidP="00CC49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7900" w:rsidRDefault="00767900" w:rsidP="00CC49DD">
      <w:pPr>
        <w:spacing w:after="0" w:line="240" w:lineRule="auto"/>
      </w:pPr>
      <w:r>
        <w:separator/>
      </w:r>
    </w:p>
  </w:footnote>
  <w:footnote w:type="continuationSeparator" w:id="0">
    <w:p w:rsidR="00767900" w:rsidRDefault="00767900" w:rsidP="00CC49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5913710"/>
      <w:docPartObj>
        <w:docPartGallery w:val="Page Numbers (Top of Page)"/>
        <w:docPartUnique/>
      </w:docPartObj>
    </w:sdtPr>
    <w:sdtEndPr>
      <w:rPr>
        <w:rFonts w:ascii="Times New Roman" w:hAnsi="Times New Roman" w:cs="Times New Roman"/>
        <w:noProof/>
        <w:sz w:val="24"/>
        <w:szCs w:val="24"/>
      </w:rPr>
    </w:sdtEndPr>
    <w:sdtContent>
      <w:p w:rsidR="00CC49DD" w:rsidRPr="00420D86" w:rsidRDefault="00CC49DD">
        <w:pPr>
          <w:pStyle w:val="Header"/>
          <w:jc w:val="right"/>
          <w:rPr>
            <w:rFonts w:ascii="Times New Roman" w:hAnsi="Times New Roman" w:cs="Times New Roman"/>
            <w:sz w:val="24"/>
            <w:szCs w:val="24"/>
          </w:rPr>
        </w:pPr>
        <w:r w:rsidRPr="00420D86">
          <w:rPr>
            <w:rFonts w:ascii="Times New Roman" w:hAnsi="Times New Roman" w:cs="Times New Roman"/>
            <w:sz w:val="24"/>
            <w:szCs w:val="24"/>
          </w:rPr>
          <w:fldChar w:fldCharType="begin"/>
        </w:r>
        <w:r w:rsidRPr="00420D86">
          <w:rPr>
            <w:rFonts w:ascii="Times New Roman" w:hAnsi="Times New Roman" w:cs="Times New Roman"/>
            <w:sz w:val="24"/>
            <w:szCs w:val="24"/>
          </w:rPr>
          <w:instrText xml:space="preserve"> PAGE   \* MERGEFORMAT </w:instrText>
        </w:r>
        <w:r w:rsidRPr="00420D86">
          <w:rPr>
            <w:rFonts w:ascii="Times New Roman" w:hAnsi="Times New Roman" w:cs="Times New Roman"/>
            <w:sz w:val="24"/>
            <w:szCs w:val="24"/>
          </w:rPr>
          <w:fldChar w:fldCharType="separate"/>
        </w:r>
        <w:r w:rsidR="00BC25EB">
          <w:rPr>
            <w:rFonts w:ascii="Times New Roman" w:hAnsi="Times New Roman" w:cs="Times New Roman"/>
            <w:noProof/>
            <w:sz w:val="24"/>
            <w:szCs w:val="24"/>
          </w:rPr>
          <w:t>1</w:t>
        </w:r>
        <w:r w:rsidRPr="00420D86">
          <w:rPr>
            <w:rFonts w:ascii="Times New Roman" w:hAnsi="Times New Roman" w:cs="Times New Roman"/>
            <w:noProof/>
            <w:sz w:val="24"/>
            <w:szCs w:val="24"/>
          </w:rPr>
          <w:fldChar w:fldCharType="end"/>
        </w:r>
      </w:p>
    </w:sdtContent>
  </w:sdt>
  <w:p w:rsidR="00CC49DD" w:rsidRDefault="00CC49D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9DD"/>
    <w:rsid w:val="000214E6"/>
    <w:rsid w:val="001E6AF7"/>
    <w:rsid w:val="0021549B"/>
    <w:rsid w:val="00363E64"/>
    <w:rsid w:val="00420D86"/>
    <w:rsid w:val="00594E0F"/>
    <w:rsid w:val="00767900"/>
    <w:rsid w:val="0092692B"/>
    <w:rsid w:val="009B3CF3"/>
    <w:rsid w:val="00BC25EB"/>
    <w:rsid w:val="00CC49DD"/>
    <w:rsid w:val="00D30298"/>
    <w:rsid w:val="00F61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F1CD3"/>
  <w15:chartTrackingRefBased/>
  <w15:docId w15:val="{42C7C29A-B53A-48EB-9CE4-7509EA443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49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49DD"/>
  </w:style>
  <w:style w:type="paragraph" w:styleId="Footer">
    <w:name w:val="footer"/>
    <w:basedOn w:val="Normal"/>
    <w:link w:val="FooterChar"/>
    <w:uiPriority w:val="99"/>
    <w:unhideWhenUsed/>
    <w:rsid w:val="00CC49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49DD"/>
  </w:style>
  <w:style w:type="character" w:styleId="Hyperlink">
    <w:name w:val="Hyperlink"/>
    <w:basedOn w:val="DefaultParagraphFont"/>
    <w:uiPriority w:val="99"/>
    <w:unhideWhenUsed/>
    <w:rsid w:val="00CC49D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503/cmaj.12118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668</Words>
  <Characters>3813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user</cp:lastModifiedBy>
  <cp:revision>2</cp:revision>
  <dcterms:created xsi:type="dcterms:W3CDTF">2021-08-19T21:54:00Z</dcterms:created>
  <dcterms:modified xsi:type="dcterms:W3CDTF">2021-08-19T21:54:00Z</dcterms:modified>
</cp:coreProperties>
</file>